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0FEB5C05"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#108</w:t>
      </w:r>
      <w:r w:rsidR="00DF62F4">
        <w:rPr>
          <w:rFonts w:asciiTheme="minorHAnsi" w:hAnsiTheme="minorHAnsi" w:cs="Arial"/>
          <w:b/>
          <w:bCs/>
          <w:sz w:val="24"/>
          <w:szCs w:val="28"/>
          <w:lang w:val="en-CA"/>
        </w:rPr>
        <w:t>bis</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Pr="003D09D6">
        <w:rPr>
          <w:rFonts w:asciiTheme="minorHAnsi" w:hAnsiTheme="minorHAnsi" w:cs="Arial"/>
          <w:b/>
          <w:bCs/>
          <w:sz w:val="24"/>
          <w:szCs w:val="28"/>
          <w:lang w:val="en-CA"/>
        </w:rPr>
        <w:t>R4-231</w:t>
      </w:r>
      <w:r w:rsidR="00E622D5">
        <w:rPr>
          <w:rFonts w:asciiTheme="minorHAnsi" w:hAnsiTheme="minorHAnsi" w:cs="Arial"/>
          <w:b/>
          <w:bCs/>
          <w:sz w:val="24"/>
          <w:szCs w:val="28"/>
          <w:lang w:val="en-CA"/>
        </w:rPr>
        <w:t>6818</w:t>
      </w:r>
    </w:p>
    <w:p w14:paraId="11677D60" w14:textId="3C680B4D" w:rsidR="003D09D6" w:rsidRPr="003D09D6" w:rsidRDefault="00DF62F4"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Xiamen</w:t>
      </w:r>
      <w:r w:rsidR="003D09D6" w:rsidRPr="003D09D6">
        <w:rPr>
          <w:rFonts w:asciiTheme="minorHAnsi" w:hAnsiTheme="minorHAnsi" w:cs="Arial"/>
          <w:b/>
          <w:bCs/>
          <w:sz w:val="24"/>
          <w:szCs w:val="28"/>
          <w:lang w:val="en-CA"/>
        </w:rPr>
        <w:t xml:space="preserve">, </w:t>
      </w:r>
      <w:r w:rsidR="001B609B">
        <w:rPr>
          <w:rFonts w:asciiTheme="minorHAnsi" w:hAnsiTheme="minorHAnsi" w:cs="Arial"/>
          <w:b/>
          <w:bCs/>
          <w:sz w:val="24"/>
          <w:szCs w:val="28"/>
          <w:lang w:val="en-CA"/>
        </w:rPr>
        <w:t xml:space="preserve">China, 09 Oct. </w:t>
      </w:r>
      <w:r w:rsidR="003D09D6" w:rsidRPr="003D09D6">
        <w:rPr>
          <w:rFonts w:asciiTheme="minorHAnsi" w:hAnsiTheme="minorHAnsi" w:cs="Arial"/>
          <w:b/>
          <w:bCs/>
          <w:sz w:val="24"/>
          <w:szCs w:val="28"/>
          <w:lang w:val="en-CA"/>
        </w:rPr>
        <w:t xml:space="preserve">2023 – </w:t>
      </w:r>
      <w:r w:rsidR="001B609B">
        <w:rPr>
          <w:rFonts w:asciiTheme="minorHAnsi" w:hAnsiTheme="minorHAnsi" w:cs="Arial"/>
          <w:b/>
          <w:bCs/>
          <w:sz w:val="24"/>
          <w:szCs w:val="28"/>
          <w:lang w:val="en-CA"/>
        </w:rPr>
        <w:t>13 Oct</w:t>
      </w:r>
      <w:r w:rsidR="003D09D6" w:rsidRPr="003D09D6">
        <w:rPr>
          <w:rFonts w:asciiTheme="minorHAnsi" w:hAnsiTheme="minorHAnsi" w:cs="Arial"/>
          <w:b/>
          <w:bCs/>
          <w:sz w:val="24"/>
          <w:szCs w:val="28"/>
          <w:lang w:val="en-CA"/>
        </w:rPr>
        <w:t>. 2023</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69BF7403"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EF6A7C">
        <w:rPr>
          <w:rFonts w:asciiTheme="minorHAnsi" w:hAnsiTheme="minorHAnsi" w:cs="Arial"/>
          <w:b/>
          <w:bCs/>
          <w:sz w:val="24"/>
          <w:szCs w:val="28"/>
          <w:lang w:val="en-CA"/>
        </w:rPr>
        <w:t>5</w:t>
      </w:r>
      <w:r w:rsidR="0060797E">
        <w:rPr>
          <w:rFonts w:asciiTheme="minorHAnsi" w:hAnsiTheme="minorHAnsi" w:cs="Arial"/>
          <w:b/>
          <w:bCs/>
          <w:sz w:val="24"/>
          <w:szCs w:val="28"/>
          <w:lang w:val="en-CA"/>
        </w:rPr>
        <w:t>.8.</w:t>
      </w:r>
      <w:r w:rsidR="007540DC">
        <w:rPr>
          <w:rFonts w:asciiTheme="minorHAnsi" w:hAnsiTheme="minorHAnsi" w:cs="Arial"/>
          <w:b/>
          <w:bCs/>
          <w:sz w:val="24"/>
          <w:szCs w:val="28"/>
          <w:lang w:val="en-CA"/>
        </w:rPr>
        <w:t>4</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1C107410"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7B26A5">
        <w:rPr>
          <w:rFonts w:asciiTheme="minorHAnsi" w:hAnsiTheme="minorHAnsi" w:cs="Arial"/>
          <w:sz w:val="24"/>
          <w:szCs w:val="24"/>
          <w:lang w:val="en-CA"/>
        </w:rPr>
        <w:t xml:space="preserve">performance part of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02B724DB" w14:textId="77777777" w:rsidR="00AC5156" w:rsidRDefault="00592EBC" w:rsidP="006E1C5F">
      <w:pPr>
        <w:overflowPunct w:val="0"/>
        <w:autoSpaceDE w:val="0"/>
        <w:autoSpaceDN w:val="0"/>
        <w:adjustRightInd w:val="0"/>
        <w:spacing w:after="120"/>
        <w:textAlignment w:val="baseline"/>
        <w:rPr>
          <w:sz w:val="22"/>
        </w:rPr>
      </w:pPr>
      <w:r>
        <w:rPr>
          <w:sz w:val="22"/>
        </w:rPr>
        <w:t xml:space="preserve">On </w:t>
      </w:r>
      <w:r w:rsidR="002B155A">
        <w:rPr>
          <w:sz w:val="22"/>
        </w:rPr>
        <w:t xml:space="preserve">a </w:t>
      </w:r>
      <w:r>
        <w:rPr>
          <w:sz w:val="22"/>
        </w:rPr>
        <w:t>high level</w:t>
      </w:r>
      <w:r w:rsidR="002B155A">
        <w:rPr>
          <w:sz w:val="22"/>
        </w:rPr>
        <w:t>,</w:t>
      </w:r>
      <w:r>
        <w:rPr>
          <w:sz w:val="22"/>
        </w:rPr>
        <w:t xml:space="preserve"> RAN4 agreed on couple of solutions for FR2 SCell activation </w:t>
      </w:r>
      <w:r w:rsidR="00570EB6">
        <w:rPr>
          <w:sz w:val="22"/>
        </w:rPr>
        <w:t xml:space="preserve">delay </w:t>
      </w:r>
      <w:r w:rsidR="00AC5156">
        <w:rPr>
          <w:sz w:val="22"/>
        </w:rPr>
        <w:t>reduction in Rel-18.</w:t>
      </w:r>
    </w:p>
    <w:p w14:paraId="71724BE5" w14:textId="37D9F030" w:rsidR="00AC5156" w:rsidRPr="0032499D" w:rsidRDefault="00AC5156" w:rsidP="0032499D">
      <w:pPr>
        <w:pStyle w:val="ListParagraph"/>
        <w:numPr>
          <w:ilvl w:val="0"/>
          <w:numId w:val="37"/>
        </w:numPr>
        <w:overflowPunct w:val="0"/>
        <w:autoSpaceDE w:val="0"/>
        <w:autoSpaceDN w:val="0"/>
        <w:adjustRightInd w:val="0"/>
        <w:spacing w:after="120"/>
        <w:textAlignment w:val="baseline"/>
        <w:rPr>
          <w:sz w:val="22"/>
        </w:rPr>
      </w:pPr>
      <w:r w:rsidRPr="0032499D">
        <w:rPr>
          <w:sz w:val="22"/>
        </w:rPr>
        <w:t>L3 measurement-based delay reduction</w:t>
      </w:r>
    </w:p>
    <w:p w14:paraId="4CCA75A3" w14:textId="7D6D63C9" w:rsidR="00AC5156" w:rsidRPr="0032499D" w:rsidRDefault="00AC5156" w:rsidP="0032499D">
      <w:pPr>
        <w:pStyle w:val="ListParagraph"/>
        <w:numPr>
          <w:ilvl w:val="0"/>
          <w:numId w:val="37"/>
        </w:numPr>
        <w:overflowPunct w:val="0"/>
        <w:autoSpaceDE w:val="0"/>
        <w:autoSpaceDN w:val="0"/>
        <w:adjustRightInd w:val="0"/>
        <w:spacing w:after="120"/>
        <w:textAlignment w:val="baseline"/>
        <w:rPr>
          <w:sz w:val="22"/>
        </w:rPr>
      </w:pPr>
      <w:r w:rsidRPr="0032499D">
        <w:rPr>
          <w:sz w:val="22"/>
        </w:rPr>
        <w:t xml:space="preserve">Beam sweeping factor </w:t>
      </w:r>
      <w:r w:rsidR="00505CF9" w:rsidRPr="0032499D">
        <w:rPr>
          <w:sz w:val="22"/>
        </w:rPr>
        <w:t>reduction based SCell activation delay reduction</w:t>
      </w:r>
    </w:p>
    <w:p w14:paraId="1B5F3C9B" w14:textId="58E09E5A" w:rsidR="007E5468" w:rsidRDefault="0032499D" w:rsidP="007E5468">
      <w:pPr>
        <w:overflowPunct w:val="0"/>
        <w:autoSpaceDE w:val="0"/>
        <w:autoSpaceDN w:val="0"/>
        <w:adjustRightInd w:val="0"/>
        <w:spacing w:after="120"/>
        <w:textAlignment w:val="baseline"/>
        <w:rPr>
          <w:sz w:val="22"/>
        </w:rPr>
      </w:pPr>
      <w:r>
        <w:rPr>
          <w:sz w:val="22"/>
        </w:rPr>
        <w:t xml:space="preserve">Based on these </w:t>
      </w:r>
      <w:r w:rsidR="007E5468">
        <w:rPr>
          <w:sz w:val="22"/>
        </w:rPr>
        <w:t>solutions</w:t>
      </w:r>
      <w:r>
        <w:rPr>
          <w:sz w:val="22"/>
        </w:rPr>
        <w:t xml:space="preserve">, </w:t>
      </w:r>
      <w:r w:rsidR="007E5468">
        <w:rPr>
          <w:sz w:val="22"/>
        </w:rPr>
        <w:t xml:space="preserve">following section of the requirements are </w:t>
      </w:r>
      <w:r w:rsidR="00CA371E">
        <w:rPr>
          <w:sz w:val="22"/>
        </w:rPr>
        <w:t xml:space="preserve">agreed to be </w:t>
      </w:r>
      <w:r w:rsidR="007E5468">
        <w:rPr>
          <w:sz w:val="22"/>
        </w:rPr>
        <w:t xml:space="preserve">introduced as part of the core part. </w:t>
      </w:r>
    </w:p>
    <w:p w14:paraId="49F2E5A9" w14:textId="77777777" w:rsidR="006E1C5F" w:rsidRDefault="006E1C5F" w:rsidP="006E1C5F">
      <w:pPr>
        <w:overflowPunct w:val="0"/>
        <w:autoSpaceDE w:val="0"/>
        <w:autoSpaceDN w:val="0"/>
        <w:adjustRightInd w:val="0"/>
        <w:spacing w:after="120"/>
        <w:textAlignment w:val="baseline"/>
        <w:rPr>
          <w:sz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tblGrid>
      <w:tr w:rsidR="007E5468" w:rsidRPr="003C537B" w14:paraId="2BEFC85D" w14:textId="77777777" w:rsidTr="002D6319">
        <w:trPr>
          <w:trHeight w:val="226"/>
        </w:trPr>
        <w:tc>
          <w:tcPr>
            <w:tcW w:w="6783" w:type="dxa"/>
          </w:tcPr>
          <w:p w14:paraId="0014441B" w14:textId="1BDDB150" w:rsidR="007E5468" w:rsidRPr="003C537B" w:rsidRDefault="00B06274" w:rsidP="002D6319">
            <w:pPr>
              <w:rPr>
                <w:b/>
                <w:bCs/>
              </w:rPr>
            </w:pPr>
            <w:r>
              <w:rPr>
                <w:b/>
                <w:bCs/>
              </w:rPr>
              <w:t xml:space="preserve">Requirements that are going to be </w:t>
            </w:r>
            <w:r w:rsidR="009166E1">
              <w:rPr>
                <w:b/>
                <w:bCs/>
              </w:rPr>
              <w:t>introduced</w:t>
            </w:r>
          </w:p>
        </w:tc>
      </w:tr>
      <w:tr w:rsidR="007E5468" w:rsidRPr="003C537B" w14:paraId="422B540A" w14:textId="77777777" w:rsidTr="002D6319">
        <w:trPr>
          <w:trHeight w:val="226"/>
        </w:trPr>
        <w:tc>
          <w:tcPr>
            <w:tcW w:w="6783" w:type="dxa"/>
          </w:tcPr>
          <w:p w14:paraId="27382BA0" w14:textId="34277D6A" w:rsidR="007E5468" w:rsidRPr="003C537B" w:rsidRDefault="007E5468" w:rsidP="00AB039A">
            <w:r w:rsidRPr="003C537B">
              <w:t>New section 8.3.x</w:t>
            </w:r>
            <w:r w:rsidRPr="003C537B">
              <w:tab/>
              <w:t>SCell Activation Delay Requirement for Deactivated SCell with the L3 reporting during activation</w:t>
            </w:r>
          </w:p>
        </w:tc>
      </w:tr>
      <w:tr w:rsidR="007E5468" w:rsidRPr="003C537B" w14:paraId="2790C8D6" w14:textId="77777777" w:rsidTr="002D6319">
        <w:trPr>
          <w:trHeight w:val="915"/>
        </w:trPr>
        <w:tc>
          <w:tcPr>
            <w:tcW w:w="6783" w:type="dxa"/>
          </w:tcPr>
          <w:p w14:paraId="1343D250" w14:textId="4564DC49" w:rsidR="007E5468" w:rsidRPr="003C537B" w:rsidRDefault="007E5468" w:rsidP="002D6319">
            <w:r w:rsidRPr="003C537B">
              <w:t>8.3.4</w:t>
            </w:r>
            <w:r w:rsidRPr="003C537B">
              <w:tab/>
              <w:t xml:space="preserve">Direct SCell Activation at SCell addition </w:t>
            </w:r>
          </w:p>
          <w:p w14:paraId="2BE7EFE6" w14:textId="4963C532" w:rsidR="007E5468" w:rsidRPr="003C537B" w:rsidRDefault="007E5468" w:rsidP="002D6319">
            <w:r w:rsidRPr="003C537B">
              <w:t>8.3.5</w:t>
            </w:r>
            <w:r w:rsidRPr="003C537B">
              <w:tab/>
              <w:t xml:space="preserve">Direct SCell Activation at Handover </w:t>
            </w:r>
          </w:p>
          <w:p w14:paraId="06D768C1" w14:textId="563717A7" w:rsidR="007E5468" w:rsidRPr="003C537B" w:rsidRDefault="007E5468" w:rsidP="005A47D4">
            <w:r w:rsidRPr="003C537B">
              <w:t xml:space="preserve">8.3.9 Direct SCell Activation of Multiple Downlink SCells at SCell addition 8.3.10 Direct SCell Activation of Multiple Downlink SCells at Handover </w:t>
            </w:r>
          </w:p>
        </w:tc>
      </w:tr>
      <w:tr w:rsidR="007E5468" w:rsidRPr="003C537B" w14:paraId="4D373D04" w14:textId="77777777" w:rsidTr="002D6319">
        <w:trPr>
          <w:trHeight w:val="226"/>
        </w:trPr>
        <w:tc>
          <w:tcPr>
            <w:tcW w:w="6783" w:type="dxa"/>
          </w:tcPr>
          <w:p w14:paraId="78758BEF" w14:textId="77777777" w:rsidR="007E5468" w:rsidRPr="003C537B" w:rsidRDefault="007E5468" w:rsidP="002D6319">
            <w:r w:rsidRPr="003C537B">
              <w:t>New section 8.3.y SCell Activation Delay Requirement for Deactivated SCell with Multiple Downlink SCells with the L3 reporting during activation</w:t>
            </w:r>
          </w:p>
        </w:tc>
      </w:tr>
      <w:tr w:rsidR="007E5468" w:rsidRPr="003C537B" w14:paraId="061E597E" w14:textId="77777777" w:rsidTr="002D6319">
        <w:trPr>
          <w:trHeight w:val="226"/>
        </w:trPr>
        <w:tc>
          <w:tcPr>
            <w:tcW w:w="6783" w:type="dxa"/>
          </w:tcPr>
          <w:p w14:paraId="5B2C90D4" w14:textId="77777777" w:rsidR="007E5468" w:rsidRPr="003C537B" w:rsidRDefault="007E5468" w:rsidP="002D6319">
            <w:r w:rsidRPr="003C537B">
              <w:t>8.3.12 SCell Activation Delay Requirement for Deactivated PUCCH SCell</w:t>
            </w:r>
          </w:p>
        </w:tc>
      </w:tr>
      <w:tr w:rsidR="007E5468" w:rsidRPr="003C537B" w14:paraId="094BBDC2" w14:textId="77777777" w:rsidTr="002D6319">
        <w:trPr>
          <w:trHeight w:val="226"/>
        </w:trPr>
        <w:tc>
          <w:tcPr>
            <w:tcW w:w="6783" w:type="dxa"/>
          </w:tcPr>
          <w:p w14:paraId="555BF20A" w14:textId="77777777" w:rsidR="007E5468" w:rsidRPr="003C537B" w:rsidRDefault="007E5468" w:rsidP="002D6319">
            <w:r w:rsidRPr="003C537B">
              <w:t>8.3.13 SCell activation delay Requirement for Deactivated PUCCH SCell with Multiple SCells</w:t>
            </w:r>
          </w:p>
        </w:tc>
      </w:tr>
      <w:tr w:rsidR="007E5468" w:rsidRPr="003C537B" w14:paraId="44860086" w14:textId="77777777" w:rsidTr="002D6319">
        <w:trPr>
          <w:trHeight w:val="226"/>
        </w:trPr>
        <w:tc>
          <w:tcPr>
            <w:tcW w:w="6783" w:type="dxa"/>
          </w:tcPr>
          <w:p w14:paraId="39BB63F0" w14:textId="77777777" w:rsidR="007E5468" w:rsidRPr="003C537B" w:rsidRDefault="007E5468" w:rsidP="002D6319">
            <w:r w:rsidRPr="003C537B">
              <w:t>9.2.4 Measurement Reporting Requirement</w:t>
            </w:r>
          </w:p>
        </w:tc>
      </w:tr>
      <w:tr w:rsidR="007E5468" w:rsidRPr="003C537B" w14:paraId="407C71A6" w14:textId="77777777" w:rsidTr="002D6319">
        <w:trPr>
          <w:trHeight w:val="226"/>
        </w:trPr>
        <w:tc>
          <w:tcPr>
            <w:tcW w:w="6783" w:type="dxa"/>
          </w:tcPr>
          <w:p w14:paraId="63CEF88F" w14:textId="30E55537" w:rsidR="007E5468" w:rsidRPr="003C537B" w:rsidRDefault="007E5468" w:rsidP="002D6319">
            <w:r w:rsidRPr="003C537B">
              <w:t>8.3.2</w:t>
            </w:r>
            <w:r w:rsidRPr="003C537B">
              <w:tab/>
              <w:t xml:space="preserve">SCell Activation Delay Requirement for Deactivated SCell (for enhancement </w:t>
            </w:r>
            <w:r w:rsidR="00B06274">
              <w:t>other than</w:t>
            </w:r>
            <w:r w:rsidRPr="003C537B">
              <w:t xml:space="preserve"> the L3 reporting)</w:t>
            </w:r>
          </w:p>
        </w:tc>
      </w:tr>
    </w:tbl>
    <w:p w14:paraId="631AD66E" w14:textId="77777777" w:rsidR="006E1C5F" w:rsidRDefault="006E1C5F" w:rsidP="006E1C5F">
      <w:pPr>
        <w:overflowPunct w:val="0"/>
        <w:autoSpaceDE w:val="0"/>
        <w:autoSpaceDN w:val="0"/>
        <w:adjustRightInd w:val="0"/>
        <w:spacing w:after="120"/>
        <w:textAlignment w:val="baseline"/>
        <w:rPr>
          <w:sz w:val="22"/>
        </w:rPr>
      </w:pPr>
    </w:p>
    <w:p w14:paraId="10E137E0" w14:textId="6EC46EB7" w:rsidR="00E26C3E" w:rsidRDefault="00CA371E" w:rsidP="006E1C5F">
      <w:pPr>
        <w:overflowPunct w:val="0"/>
        <w:autoSpaceDE w:val="0"/>
        <w:autoSpaceDN w:val="0"/>
        <w:adjustRightInd w:val="0"/>
        <w:spacing w:after="120"/>
        <w:textAlignment w:val="baseline"/>
        <w:rPr>
          <w:sz w:val="22"/>
        </w:rPr>
      </w:pPr>
      <w:r>
        <w:rPr>
          <w:sz w:val="22"/>
        </w:rPr>
        <w:t>Though the core part is not complete, w</w:t>
      </w:r>
      <w:r w:rsidR="00BB6248">
        <w:rPr>
          <w:sz w:val="22"/>
        </w:rPr>
        <w:t xml:space="preserve">e think </w:t>
      </w:r>
      <w:r w:rsidR="004F2013">
        <w:rPr>
          <w:sz w:val="22"/>
        </w:rPr>
        <w:t xml:space="preserve">these requirements should be tested </w:t>
      </w:r>
      <w:r w:rsidR="00A67D4C">
        <w:rPr>
          <w:sz w:val="22"/>
        </w:rPr>
        <w:t xml:space="preserve">to verify the delay requirements. </w:t>
      </w:r>
      <w:r w:rsidR="00FC38F1">
        <w:rPr>
          <w:sz w:val="22"/>
        </w:rPr>
        <w:t>If we look at the principle</w:t>
      </w:r>
      <w:r w:rsidR="00EA15C4">
        <w:rPr>
          <w:sz w:val="22"/>
        </w:rPr>
        <w:t xml:space="preserve"> for introducing test cases,</w:t>
      </w:r>
      <w:r w:rsidR="00FC38F1">
        <w:rPr>
          <w:sz w:val="22"/>
        </w:rPr>
        <w:t xml:space="preserve"> it is L3 measurement </w:t>
      </w:r>
      <w:r w:rsidR="007279E6">
        <w:rPr>
          <w:sz w:val="22"/>
        </w:rPr>
        <w:t>report-based</w:t>
      </w:r>
      <w:r w:rsidR="00FC38F1">
        <w:rPr>
          <w:sz w:val="22"/>
        </w:rPr>
        <w:t xml:space="preserve"> enhancement and beam sweeping factor </w:t>
      </w:r>
      <w:r w:rsidR="007279E6">
        <w:rPr>
          <w:sz w:val="22"/>
        </w:rPr>
        <w:t>reduction-based</w:t>
      </w:r>
      <w:r w:rsidR="00FC38F1">
        <w:rPr>
          <w:sz w:val="22"/>
        </w:rPr>
        <w:t xml:space="preserve"> enhancement. </w:t>
      </w:r>
      <w:r w:rsidR="00517254">
        <w:rPr>
          <w:sz w:val="22"/>
        </w:rPr>
        <w:t xml:space="preserve">To reduce the number of test cases we think each of these </w:t>
      </w:r>
      <w:r w:rsidR="00BB7C85">
        <w:rPr>
          <w:sz w:val="22"/>
        </w:rPr>
        <w:t>enhancements</w:t>
      </w:r>
      <w:r w:rsidR="00517254">
        <w:rPr>
          <w:sz w:val="22"/>
        </w:rPr>
        <w:t xml:space="preserve"> may be enough to test in </w:t>
      </w:r>
      <w:r w:rsidR="00BB7C85">
        <w:rPr>
          <w:sz w:val="22"/>
        </w:rPr>
        <w:t>one scenario</w:t>
      </w:r>
      <w:r w:rsidR="007279E6">
        <w:rPr>
          <w:sz w:val="22"/>
        </w:rPr>
        <w:t>.</w:t>
      </w:r>
      <w:r w:rsidR="00BB7C85">
        <w:rPr>
          <w:sz w:val="22"/>
        </w:rPr>
        <w:t xml:space="preserve"> </w:t>
      </w:r>
    </w:p>
    <w:p w14:paraId="6915DE5A" w14:textId="77777777" w:rsidR="00BB7C85" w:rsidRDefault="00BB7C85" w:rsidP="006E1C5F">
      <w:pPr>
        <w:overflowPunct w:val="0"/>
        <w:autoSpaceDE w:val="0"/>
        <w:autoSpaceDN w:val="0"/>
        <w:adjustRightInd w:val="0"/>
        <w:spacing w:after="120"/>
        <w:textAlignment w:val="baseline"/>
        <w:rPr>
          <w:sz w:val="22"/>
        </w:rPr>
      </w:pPr>
    </w:p>
    <w:p w14:paraId="2B5BC253" w14:textId="2D8A685F" w:rsidR="00BB7C85" w:rsidRDefault="00BB7C85" w:rsidP="006E1C5F">
      <w:pPr>
        <w:overflowPunct w:val="0"/>
        <w:autoSpaceDE w:val="0"/>
        <w:autoSpaceDN w:val="0"/>
        <w:adjustRightInd w:val="0"/>
        <w:spacing w:after="120"/>
        <w:textAlignment w:val="baseline"/>
        <w:rPr>
          <w:sz w:val="22"/>
        </w:rPr>
      </w:pPr>
      <w:r>
        <w:rPr>
          <w:sz w:val="22"/>
        </w:rPr>
        <w:t>For example, from the above table</w:t>
      </w:r>
      <w:r w:rsidR="00E963AA">
        <w:rPr>
          <w:sz w:val="22"/>
        </w:rPr>
        <w:t>, w</w:t>
      </w:r>
      <w:r>
        <w:rPr>
          <w:sz w:val="22"/>
        </w:rPr>
        <w:t>e are fine to limit the tests to</w:t>
      </w:r>
    </w:p>
    <w:p w14:paraId="2F2B8728" w14:textId="25F553E4" w:rsidR="00BB7C85" w:rsidRDefault="00BB7C85" w:rsidP="00E963AA">
      <w:pPr>
        <w:pStyle w:val="ListParagraph"/>
        <w:numPr>
          <w:ilvl w:val="0"/>
          <w:numId w:val="38"/>
        </w:numPr>
        <w:overflowPunct w:val="0"/>
        <w:autoSpaceDE w:val="0"/>
        <w:autoSpaceDN w:val="0"/>
        <w:adjustRightInd w:val="0"/>
        <w:spacing w:after="120"/>
        <w:textAlignment w:val="baseline"/>
      </w:pPr>
      <w:r w:rsidRPr="003C537B">
        <w:lastRenderedPageBreak/>
        <w:t>SCell Activation Delay Requirement for Deactivated SCell with the L3 reporting during activation</w:t>
      </w:r>
    </w:p>
    <w:p w14:paraId="1B4F34E2" w14:textId="0659A7DA" w:rsidR="000B252B" w:rsidRDefault="000B252B" w:rsidP="00E963AA">
      <w:pPr>
        <w:pStyle w:val="ListParagraph"/>
        <w:numPr>
          <w:ilvl w:val="0"/>
          <w:numId w:val="38"/>
        </w:numPr>
        <w:overflowPunct w:val="0"/>
        <w:autoSpaceDE w:val="0"/>
        <w:autoSpaceDN w:val="0"/>
        <w:adjustRightInd w:val="0"/>
        <w:spacing w:after="120"/>
        <w:textAlignment w:val="baseline"/>
      </w:pPr>
      <w:r w:rsidRPr="003C537B">
        <w:t>Direct SCell Activation at SCell addition</w:t>
      </w:r>
    </w:p>
    <w:p w14:paraId="7F2A7BC9" w14:textId="44B55531" w:rsidR="000B252B" w:rsidRDefault="000B252B" w:rsidP="00E963AA">
      <w:pPr>
        <w:pStyle w:val="ListParagraph"/>
        <w:numPr>
          <w:ilvl w:val="0"/>
          <w:numId w:val="38"/>
        </w:numPr>
        <w:overflowPunct w:val="0"/>
        <w:autoSpaceDE w:val="0"/>
        <w:autoSpaceDN w:val="0"/>
        <w:adjustRightInd w:val="0"/>
        <w:spacing w:after="120"/>
        <w:textAlignment w:val="baseline"/>
      </w:pPr>
      <w:r w:rsidRPr="003C537B">
        <w:t>SCell Activation Delay Requirement for Deactivated SCell with Multiple Downlink SCells with the L3 reporting during activation</w:t>
      </w:r>
    </w:p>
    <w:p w14:paraId="2DA2B219" w14:textId="3064347B" w:rsidR="000B252B" w:rsidRDefault="00BB6CDA" w:rsidP="00E963AA">
      <w:pPr>
        <w:pStyle w:val="ListParagraph"/>
        <w:numPr>
          <w:ilvl w:val="0"/>
          <w:numId w:val="38"/>
        </w:numPr>
        <w:overflowPunct w:val="0"/>
        <w:autoSpaceDE w:val="0"/>
        <w:autoSpaceDN w:val="0"/>
        <w:adjustRightInd w:val="0"/>
        <w:spacing w:after="120"/>
        <w:textAlignment w:val="baseline"/>
      </w:pPr>
      <w:r w:rsidRPr="003C537B">
        <w:t>SCell Activation Delay Requirement for Deactivated PUCCH SCell</w:t>
      </w:r>
      <w:r>
        <w:t xml:space="preserve"> </w:t>
      </w:r>
      <w:r w:rsidR="00E963AA">
        <w:t>(for beam sweeping factor reduction)</w:t>
      </w:r>
    </w:p>
    <w:p w14:paraId="6E9DC15A" w14:textId="776531D7" w:rsidR="00093BDC" w:rsidRPr="00E963AA" w:rsidRDefault="00093BDC" w:rsidP="00E963AA">
      <w:pPr>
        <w:pStyle w:val="ListParagraph"/>
        <w:numPr>
          <w:ilvl w:val="0"/>
          <w:numId w:val="38"/>
        </w:numPr>
        <w:overflowPunct w:val="0"/>
        <w:autoSpaceDE w:val="0"/>
        <w:autoSpaceDN w:val="0"/>
        <w:adjustRightInd w:val="0"/>
        <w:spacing w:after="120"/>
        <w:textAlignment w:val="baseline"/>
        <w:rPr>
          <w:sz w:val="22"/>
        </w:rPr>
      </w:pPr>
      <w:r>
        <w:t xml:space="preserve">Measurement reporting requirements </w:t>
      </w:r>
    </w:p>
    <w:p w14:paraId="2E392B13" w14:textId="77777777" w:rsidR="00842EBB" w:rsidRDefault="00842EBB" w:rsidP="006E1C5F">
      <w:pPr>
        <w:overflowPunct w:val="0"/>
        <w:autoSpaceDE w:val="0"/>
        <w:autoSpaceDN w:val="0"/>
        <w:adjustRightInd w:val="0"/>
        <w:spacing w:after="120"/>
        <w:textAlignment w:val="baseline"/>
        <w:rPr>
          <w:sz w:val="22"/>
        </w:rPr>
      </w:pPr>
    </w:p>
    <w:p w14:paraId="5EC254B4" w14:textId="77777777" w:rsidR="00F32438" w:rsidRPr="00F32438" w:rsidRDefault="00AA7ECE" w:rsidP="00F32438">
      <w:pPr>
        <w:pStyle w:val="ListParagraph"/>
        <w:numPr>
          <w:ilvl w:val="0"/>
          <w:numId w:val="40"/>
        </w:numPr>
        <w:overflowPunct w:val="0"/>
        <w:autoSpaceDE w:val="0"/>
        <w:autoSpaceDN w:val="0"/>
        <w:adjustRightInd w:val="0"/>
        <w:spacing w:after="120"/>
        <w:textAlignment w:val="baseline"/>
        <w:rPr>
          <w:sz w:val="22"/>
        </w:rPr>
      </w:pPr>
      <w:r w:rsidRPr="00F32438">
        <w:rPr>
          <w:sz w:val="22"/>
        </w:rPr>
        <w:t xml:space="preserve">RAN4 to </w:t>
      </w:r>
      <w:r w:rsidR="00F32438" w:rsidRPr="00F32438">
        <w:rPr>
          <w:sz w:val="22"/>
        </w:rPr>
        <w:t>define the test cases for at least following scenarios or requirements</w:t>
      </w:r>
    </w:p>
    <w:p w14:paraId="142CE24B"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Pr>
          <w:sz w:val="22"/>
        </w:rPr>
        <w:t xml:space="preserve"> </w:t>
      </w:r>
      <w:r w:rsidRPr="003C537B">
        <w:t>SCell Activation Delay Requirement for Deactivated SCell with the L3 reporting during activation</w:t>
      </w:r>
    </w:p>
    <w:p w14:paraId="18F21F1B"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sidRPr="003C537B">
        <w:t>Direct SCell Activation at SCell addition</w:t>
      </w:r>
    </w:p>
    <w:p w14:paraId="1BA009B4"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sidRPr="003C537B">
        <w:t>SCell Activation Delay Requirement for Deactivated SCell with Multiple Downlink SCells with the L3 reporting during activation</w:t>
      </w:r>
    </w:p>
    <w:p w14:paraId="65A10F63"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sidRPr="003C537B">
        <w:t>SCell Activation Delay Requirement for Deactivated PUCCH SCell</w:t>
      </w:r>
      <w:r>
        <w:t xml:space="preserve"> (for beam sweeping factor reduction)</w:t>
      </w:r>
    </w:p>
    <w:p w14:paraId="6ED8305D" w14:textId="77777777" w:rsidR="00F32438" w:rsidRPr="00E963AA" w:rsidRDefault="00F32438" w:rsidP="00F32438">
      <w:pPr>
        <w:pStyle w:val="ListParagraph"/>
        <w:numPr>
          <w:ilvl w:val="0"/>
          <w:numId w:val="41"/>
        </w:numPr>
        <w:overflowPunct w:val="0"/>
        <w:autoSpaceDE w:val="0"/>
        <w:autoSpaceDN w:val="0"/>
        <w:adjustRightInd w:val="0"/>
        <w:spacing w:after="120"/>
        <w:textAlignment w:val="baseline"/>
        <w:rPr>
          <w:sz w:val="22"/>
        </w:rPr>
      </w:pPr>
      <w:r>
        <w:t xml:space="preserve">Measurement reporting requirements </w:t>
      </w:r>
    </w:p>
    <w:p w14:paraId="16DC857A" w14:textId="76C45319" w:rsidR="00AA7ECE" w:rsidRDefault="00AA7ECE" w:rsidP="006E1C5F">
      <w:pPr>
        <w:overflowPunct w:val="0"/>
        <w:autoSpaceDE w:val="0"/>
        <w:autoSpaceDN w:val="0"/>
        <w:adjustRightInd w:val="0"/>
        <w:spacing w:after="120"/>
        <w:textAlignment w:val="baseline"/>
        <w:rPr>
          <w:sz w:val="22"/>
        </w:rPr>
      </w:pPr>
    </w:p>
    <w:p w14:paraId="3A979AC3" w14:textId="71A6855F" w:rsidR="00B45A7E" w:rsidRDefault="00B45A7E" w:rsidP="006E1C5F">
      <w:pPr>
        <w:overflowPunct w:val="0"/>
        <w:autoSpaceDE w:val="0"/>
        <w:autoSpaceDN w:val="0"/>
        <w:adjustRightInd w:val="0"/>
        <w:spacing w:after="120"/>
        <w:textAlignment w:val="baseline"/>
        <w:rPr>
          <w:sz w:val="22"/>
        </w:rPr>
      </w:pPr>
      <w:r>
        <w:rPr>
          <w:sz w:val="22"/>
        </w:rPr>
        <w:t>Since FR2 SCell can be in SA or EN-DC or NR-DC scenario, we think the tests can be split between</w:t>
      </w:r>
      <w:r w:rsidR="00D217BD">
        <w:rPr>
          <w:sz w:val="22"/>
        </w:rPr>
        <w:t xml:space="preserve"> these scenarios. </w:t>
      </w:r>
    </w:p>
    <w:p w14:paraId="6277BEBF" w14:textId="1DD23188" w:rsidR="00D217BD" w:rsidRDefault="00D217BD" w:rsidP="00D217BD">
      <w:pPr>
        <w:pStyle w:val="ListParagraph"/>
        <w:numPr>
          <w:ilvl w:val="0"/>
          <w:numId w:val="40"/>
        </w:numPr>
        <w:overflowPunct w:val="0"/>
        <w:autoSpaceDE w:val="0"/>
        <w:autoSpaceDN w:val="0"/>
        <w:adjustRightInd w:val="0"/>
        <w:spacing w:after="120"/>
        <w:textAlignment w:val="baseline"/>
        <w:rPr>
          <w:sz w:val="22"/>
        </w:rPr>
      </w:pPr>
      <w:r>
        <w:rPr>
          <w:sz w:val="22"/>
        </w:rPr>
        <w:t xml:space="preserve">RAN4 to </w:t>
      </w:r>
      <w:r w:rsidR="00792BD9">
        <w:rPr>
          <w:sz w:val="22"/>
        </w:rPr>
        <w:t xml:space="preserve">split the </w:t>
      </w:r>
      <w:r>
        <w:rPr>
          <w:sz w:val="22"/>
        </w:rPr>
        <w:t xml:space="preserve">tests </w:t>
      </w:r>
      <w:r w:rsidR="00792BD9">
        <w:rPr>
          <w:sz w:val="22"/>
        </w:rPr>
        <w:t xml:space="preserve">among </w:t>
      </w:r>
      <w:r>
        <w:rPr>
          <w:sz w:val="22"/>
        </w:rPr>
        <w:t>EN-DC, NR-DC and SA</w:t>
      </w:r>
      <w:r w:rsidR="002A276B">
        <w:rPr>
          <w:sz w:val="22"/>
        </w:rPr>
        <w:t xml:space="preserve"> scenarios.</w:t>
      </w:r>
    </w:p>
    <w:p w14:paraId="747C3984" w14:textId="77777777" w:rsidR="00F32438" w:rsidRPr="006E1C5F" w:rsidRDefault="00F32438" w:rsidP="006E1C5F">
      <w:pPr>
        <w:overflowPunct w:val="0"/>
        <w:autoSpaceDE w:val="0"/>
        <w:autoSpaceDN w:val="0"/>
        <w:adjustRightInd w:val="0"/>
        <w:spacing w:after="120"/>
        <w:textAlignment w:val="baseline"/>
        <w:rPr>
          <w:sz w:val="22"/>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4B23F182" w14:textId="77777777" w:rsidR="00FB4F47" w:rsidRPr="00F32438" w:rsidRDefault="00FB4F47" w:rsidP="00FB4F47">
      <w:pPr>
        <w:pStyle w:val="ListParagraph"/>
        <w:numPr>
          <w:ilvl w:val="0"/>
          <w:numId w:val="42"/>
        </w:numPr>
        <w:overflowPunct w:val="0"/>
        <w:autoSpaceDE w:val="0"/>
        <w:autoSpaceDN w:val="0"/>
        <w:adjustRightInd w:val="0"/>
        <w:spacing w:after="120"/>
        <w:textAlignment w:val="baseline"/>
        <w:rPr>
          <w:sz w:val="22"/>
        </w:rPr>
      </w:pPr>
      <w:r w:rsidRPr="00F32438">
        <w:rPr>
          <w:sz w:val="22"/>
        </w:rPr>
        <w:t>RAN4 to define the test cases for at least following scenarios or requirements</w:t>
      </w:r>
    </w:p>
    <w:p w14:paraId="3CF4F3FA"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Pr>
          <w:sz w:val="22"/>
        </w:rPr>
        <w:t xml:space="preserve"> </w:t>
      </w:r>
      <w:r w:rsidRPr="003C537B">
        <w:t>SCell Activation Delay Requirement for Deactivated SCell with the L3 reporting during activation</w:t>
      </w:r>
    </w:p>
    <w:p w14:paraId="1C408468"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sidRPr="003C537B">
        <w:t>Direct SCell Activation at SCell addition</w:t>
      </w:r>
    </w:p>
    <w:p w14:paraId="7224414D"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sidRPr="003C537B">
        <w:t>SCell Activation Delay Requirement for Deactivated SCell with Multiple Downlink SCells with the L3 reporting during activation</w:t>
      </w:r>
    </w:p>
    <w:p w14:paraId="73EA17A9"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sidRPr="003C537B">
        <w:t>SCell Activation Delay Requirement for Deactivated PUCCH SCell</w:t>
      </w:r>
      <w:r>
        <w:t xml:space="preserve"> (for beam sweeping factor reduction)</w:t>
      </w:r>
    </w:p>
    <w:p w14:paraId="769AB5C9" w14:textId="77777777" w:rsidR="00FB4F47" w:rsidRPr="00E963AA" w:rsidRDefault="00FB4F47" w:rsidP="00FB4F47">
      <w:pPr>
        <w:pStyle w:val="ListParagraph"/>
        <w:numPr>
          <w:ilvl w:val="0"/>
          <w:numId w:val="41"/>
        </w:numPr>
        <w:overflowPunct w:val="0"/>
        <w:autoSpaceDE w:val="0"/>
        <w:autoSpaceDN w:val="0"/>
        <w:adjustRightInd w:val="0"/>
        <w:spacing w:after="120"/>
        <w:textAlignment w:val="baseline"/>
        <w:rPr>
          <w:sz w:val="22"/>
        </w:rPr>
      </w:pPr>
      <w:r>
        <w:t xml:space="preserve">Measurement reporting requirements </w:t>
      </w:r>
    </w:p>
    <w:p w14:paraId="3880992D" w14:textId="77777777" w:rsidR="00FB4F47" w:rsidRDefault="00FB4F47" w:rsidP="00FB4F47">
      <w:pPr>
        <w:pStyle w:val="ListParagraph"/>
        <w:numPr>
          <w:ilvl w:val="0"/>
          <w:numId w:val="42"/>
        </w:numPr>
        <w:overflowPunct w:val="0"/>
        <w:autoSpaceDE w:val="0"/>
        <w:autoSpaceDN w:val="0"/>
        <w:adjustRightInd w:val="0"/>
        <w:spacing w:after="120"/>
        <w:textAlignment w:val="baseline"/>
        <w:rPr>
          <w:sz w:val="22"/>
        </w:rPr>
      </w:pPr>
      <w:r>
        <w:rPr>
          <w:sz w:val="22"/>
        </w:rPr>
        <w:t>RAN4 to consider considering some of the tests in EN-DC, NR-</w:t>
      </w:r>
      <w:proofErr w:type="gramStart"/>
      <w:r>
        <w:rPr>
          <w:sz w:val="22"/>
        </w:rPr>
        <w:t>DC</w:t>
      </w:r>
      <w:proofErr w:type="gramEnd"/>
      <w:r>
        <w:rPr>
          <w:sz w:val="22"/>
        </w:rPr>
        <w:t xml:space="preserve"> and SA</w:t>
      </w:r>
    </w:p>
    <w:p w14:paraId="4387D895" w14:textId="77777777" w:rsidR="00495A64" w:rsidRPr="00495A64" w:rsidRDefault="00495A64" w:rsidP="00106498">
      <w:pPr>
        <w:rPr>
          <w:rFonts w:asciiTheme="minorHAnsi" w:hAnsiTheme="minorHAnsi"/>
          <w:sz w:val="22"/>
        </w:rPr>
      </w:pP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58F3BC64"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R4-23144</w:t>
      </w:r>
      <w:r w:rsidR="00CD5754">
        <w:rPr>
          <w:rFonts w:asciiTheme="minorHAnsi" w:hAnsiTheme="minorHAnsi"/>
          <w:sz w:val="22"/>
          <w:szCs w:val="22"/>
        </w:rPr>
        <w:t>46</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76E6" w14:textId="77777777" w:rsidR="00036529" w:rsidRDefault="00036529">
      <w:r>
        <w:separator/>
      </w:r>
    </w:p>
  </w:endnote>
  <w:endnote w:type="continuationSeparator" w:id="0">
    <w:p w14:paraId="29DA9767" w14:textId="77777777" w:rsidR="00036529" w:rsidRDefault="00036529">
      <w:r>
        <w:continuationSeparator/>
      </w:r>
    </w:p>
  </w:endnote>
  <w:endnote w:type="continuationNotice" w:id="1">
    <w:p w14:paraId="0A5AF72D" w14:textId="77777777" w:rsidR="00036529" w:rsidRDefault="00036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71F7" w14:textId="77777777" w:rsidR="00036529" w:rsidRDefault="00036529">
      <w:r>
        <w:separator/>
      </w:r>
    </w:p>
  </w:footnote>
  <w:footnote w:type="continuationSeparator" w:id="0">
    <w:p w14:paraId="54A53846" w14:textId="77777777" w:rsidR="00036529" w:rsidRDefault="00036529">
      <w:r>
        <w:continuationSeparator/>
      </w:r>
    </w:p>
  </w:footnote>
  <w:footnote w:type="continuationNotice" w:id="1">
    <w:p w14:paraId="2497B8B1" w14:textId="77777777" w:rsidR="00036529" w:rsidRDefault="00036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CF95B53"/>
    <w:multiLevelType w:val="hybridMultilevel"/>
    <w:tmpl w:val="2830218E"/>
    <w:lvl w:ilvl="0" w:tplc="20000001">
      <w:start w:val="1"/>
      <w:numFmt w:val="bullet"/>
      <w:lvlText w:val=""/>
      <w:lvlJc w:val="left"/>
      <w:pPr>
        <w:ind w:left="2348" w:hanging="360"/>
      </w:pPr>
      <w:rPr>
        <w:rFonts w:ascii="Symbol" w:hAnsi="Symbol" w:hint="default"/>
      </w:rPr>
    </w:lvl>
    <w:lvl w:ilvl="1" w:tplc="FFFFFFFF" w:tentative="1">
      <w:start w:val="1"/>
      <w:numFmt w:val="lowerLetter"/>
      <w:lvlText w:val="%2."/>
      <w:lvlJc w:val="left"/>
      <w:pPr>
        <w:ind w:left="3068" w:hanging="360"/>
      </w:pPr>
    </w:lvl>
    <w:lvl w:ilvl="2" w:tplc="FFFFFFFF" w:tentative="1">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5" w15:restartNumberingAfterBreak="0">
    <w:nsid w:val="0E126C3B"/>
    <w:multiLevelType w:val="hybridMultilevel"/>
    <w:tmpl w:val="D53CD876"/>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C9F322D"/>
    <w:multiLevelType w:val="hybridMultilevel"/>
    <w:tmpl w:val="D53CD876"/>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125271"/>
    <w:multiLevelType w:val="hybridMultilevel"/>
    <w:tmpl w:val="E8A0E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05D2F0E"/>
    <w:multiLevelType w:val="hybridMultilevel"/>
    <w:tmpl w:val="9306F7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F0451A"/>
    <w:multiLevelType w:val="hybridMultilevel"/>
    <w:tmpl w:val="E8A0E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726C55"/>
    <w:multiLevelType w:val="hybridMultilevel"/>
    <w:tmpl w:val="3956E5C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6A0BC4"/>
    <w:multiLevelType w:val="hybridMultilevel"/>
    <w:tmpl w:val="42029D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9"/>
  </w:num>
  <w:num w:numId="2" w16cid:durableId="909533652">
    <w:abstractNumId w:val="36"/>
  </w:num>
  <w:num w:numId="3" w16cid:durableId="855189921">
    <w:abstractNumId w:val="33"/>
  </w:num>
  <w:num w:numId="4" w16cid:durableId="169148498">
    <w:abstractNumId w:val="17"/>
  </w:num>
  <w:num w:numId="5" w16cid:durableId="1131358376">
    <w:abstractNumId w:val="18"/>
  </w:num>
  <w:num w:numId="6" w16cid:durableId="656618368">
    <w:abstractNumId w:val="2"/>
  </w:num>
  <w:num w:numId="7" w16cid:durableId="711925221">
    <w:abstractNumId w:val="1"/>
  </w:num>
  <w:num w:numId="8" w16cid:durableId="1765959469">
    <w:abstractNumId w:val="40"/>
  </w:num>
  <w:num w:numId="9" w16cid:durableId="484013963">
    <w:abstractNumId w:val="28"/>
  </w:num>
  <w:num w:numId="10" w16cid:durableId="550776751">
    <w:abstractNumId w:val="32"/>
  </w:num>
  <w:num w:numId="11" w16cid:durableId="2106611072">
    <w:abstractNumId w:val="10"/>
  </w:num>
  <w:num w:numId="12" w16cid:durableId="899101234">
    <w:abstractNumId w:val="0"/>
  </w:num>
  <w:num w:numId="13" w16cid:durableId="2049337068">
    <w:abstractNumId w:val="20"/>
  </w:num>
  <w:num w:numId="14" w16cid:durableId="414909943">
    <w:abstractNumId w:val="31"/>
  </w:num>
  <w:num w:numId="15" w16cid:durableId="2087454580">
    <w:abstractNumId w:val="30"/>
  </w:num>
  <w:num w:numId="16" w16cid:durableId="546068386">
    <w:abstractNumId w:val="22"/>
  </w:num>
  <w:num w:numId="17" w16cid:durableId="2122869071">
    <w:abstractNumId w:val="16"/>
  </w:num>
  <w:num w:numId="18" w16cid:durableId="683365675">
    <w:abstractNumId w:val="38"/>
  </w:num>
  <w:num w:numId="19" w16cid:durableId="780414896">
    <w:abstractNumId w:val="24"/>
  </w:num>
  <w:num w:numId="20" w16cid:durableId="1880821694">
    <w:abstractNumId w:val="8"/>
  </w:num>
  <w:num w:numId="21" w16cid:durableId="1829326818">
    <w:abstractNumId w:val="25"/>
  </w:num>
  <w:num w:numId="22" w16cid:durableId="604272518">
    <w:abstractNumId w:val="15"/>
  </w:num>
  <w:num w:numId="23" w16cid:durableId="1246718577">
    <w:abstractNumId w:val="27"/>
  </w:num>
  <w:num w:numId="24" w16cid:durableId="1499080432">
    <w:abstractNumId w:val="12"/>
  </w:num>
  <w:num w:numId="25" w16cid:durableId="1182281652">
    <w:abstractNumId w:val="21"/>
  </w:num>
  <w:num w:numId="26" w16cid:durableId="744306720">
    <w:abstractNumId w:val="34"/>
  </w:num>
  <w:num w:numId="27" w16cid:durableId="1082289481">
    <w:abstractNumId w:val="3"/>
  </w:num>
  <w:num w:numId="28" w16cid:durableId="1556813973">
    <w:abstractNumId w:val="26"/>
  </w:num>
  <w:num w:numId="29" w16cid:durableId="1733041343">
    <w:abstractNumId w:val="37"/>
  </w:num>
  <w:num w:numId="30" w16cid:durableId="1198161151">
    <w:abstractNumId w:val="11"/>
  </w:num>
  <w:num w:numId="31" w16cid:durableId="1921257316">
    <w:abstractNumId w:val="33"/>
  </w:num>
  <w:num w:numId="32" w16cid:durableId="555819374">
    <w:abstractNumId w:val="9"/>
  </w:num>
  <w:num w:numId="33" w16cid:durableId="721056492">
    <w:abstractNumId w:val="6"/>
  </w:num>
  <w:num w:numId="34" w16cid:durableId="1609699379">
    <w:abstractNumId w:val="35"/>
  </w:num>
  <w:num w:numId="35" w16cid:durableId="1117917967">
    <w:abstractNumId w:val="23"/>
  </w:num>
  <w:num w:numId="36" w16cid:durableId="1662539240">
    <w:abstractNumId w:val="14"/>
  </w:num>
  <w:num w:numId="37" w16cid:durableId="1066294524">
    <w:abstractNumId w:val="39"/>
  </w:num>
  <w:num w:numId="38" w16cid:durableId="1187330489">
    <w:abstractNumId w:val="13"/>
  </w:num>
  <w:num w:numId="39" w16cid:durableId="741370116">
    <w:abstractNumId w:val="19"/>
  </w:num>
  <w:num w:numId="40" w16cid:durableId="1915434961">
    <w:abstractNumId w:val="5"/>
  </w:num>
  <w:num w:numId="41" w16cid:durableId="955596140">
    <w:abstractNumId w:val="4"/>
  </w:num>
  <w:num w:numId="42" w16cid:durableId="74044377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BD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18"/>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34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9"/>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67D4C"/>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AE6"/>
    <w:rsid w:val="00AC4C4A"/>
    <w:rsid w:val="00AC5156"/>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A7E"/>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715F"/>
    <w:rsid w:val="00C37474"/>
    <w:rsid w:val="00C40107"/>
    <w:rsid w:val="00C4042A"/>
    <w:rsid w:val="00C40A7D"/>
    <w:rsid w:val="00C412E9"/>
    <w:rsid w:val="00C418F0"/>
    <w:rsid w:val="00C41C1F"/>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2D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 ds:uri="d8762117-8292-4133-b1c7-eab5c6487cfd"/>
    <ds:schemaRef ds:uri="http://purl.org/dc/dcmitype/"/>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E1EC6871-699A-4CE8-B20F-3020F37C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2023-09-25T21:32:00Z</dcterms:created>
  <dcterms:modified xsi:type="dcterms:W3CDTF">2023-09-27T20:55:00Z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